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Microsoft JhengHei" w:cs="Microsoft JhengHei" w:eastAsia="Microsoft JhengHei" w:hAnsi="Microsoft JhengHei"/>
          <w:sz w:val="36"/>
          <w:szCs w:val="36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highlight w:val="yellow"/>
          <w:rtl w:val="0"/>
        </w:rPr>
        <w:t xml:space="preserve">Banner</w:t>
      </w:r>
    </w:p>
    <w:p w:rsidR="00000000" w:rsidDel="00000000" w:rsidP="00000000" w:rsidRDefault="00000000" w:rsidRPr="00000000" w14:paraId="00000002">
      <w:pPr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香港裝修指引</w:t>
      </w:r>
    </w:p>
    <w:p w:rsidR="00000000" w:rsidDel="00000000" w:rsidP="00000000" w:rsidRDefault="00000000" w:rsidRPr="00000000" w14:paraId="00000004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icrosoft JhengHei" w:cs="Microsoft JhengHei" w:eastAsia="Microsoft JhengHei" w:hAnsi="Microsoft JhengHei"/>
          <w:sz w:val="36"/>
          <w:szCs w:val="36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highlight w:val="yellow"/>
          <w:rtl w:val="0"/>
        </w:rPr>
        <w:t xml:space="preserve">香港裝修指引logo</w:t>
      </w:r>
    </w:p>
    <w:p w:rsidR="00000000" w:rsidDel="00000000" w:rsidP="00000000" w:rsidRDefault="00000000" w:rsidRPr="00000000" w14:paraId="00000006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版本 1.0 </w:t>
      </w:r>
    </w:p>
    <w:p w:rsidR="00000000" w:rsidDel="00000000" w:rsidP="00000000" w:rsidRDefault="00000000" w:rsidRPr="00000000" w14:paraId="00000009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更新日期：2020年5月1日</w:t>
      </w:r>
    </w:p>
    <w:p w:rsidR="00000000" w:rsidDel="00000000" w:rsidP="00000000" w:rsidRDefault="00000000" w:rsidRPr="00000000" w14:paraId="0000000A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《香港裝修指引》由香港仲裁公會、香港樓宇檢驗學會及好師傅共同制訂，目的是向公眾及裝修業界，提供一套公平和易於操作的準則，以協助客方與承辦方建立高效的合作關係，保障各工程持份者利益。</w:t>
      </w:r>
    </w:p>
    <w:p w:rsidR="00000000" w:rsidDel="00000000" w:rsidP="00000000" w:rsidRDefault="00000000" w:rsidRPr="00000000" w14:paraId="0000000C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0E">
      <w:pPr>
        <w:jc w:val="center"/>
        <w:rPr>
          <w:rFonts w:ascii="Microsoft JhengHei" w:cs="Microsoft JhengHei" w:eastAsia="Microsoft JhengHei" w:hAnsi="Microsoft JhengHei"/>
          <w:sz w:val="36"/>
          <w:szCs w:val="36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highlight w:val="yellow"/>
          <w:rtl w:val="0"/>
        </w:rPr>
        <w:t xml:space="preserve">HKAS logo, HKBIA logo, CoDeco Logo</w:t>
      </w:r>
    </w:p>
    <w:p w:rsidR="00000000" w:rsidDel="00000000" w:rsidP="00000000" w:rsidRDefault="00000000" w:rsidRPr="00000000" w14:paraId="0000000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icrosoft JhengHei" w:cs="Microsoft JhengHei" w:eastAsia="Microsoft JhengHei" w:hAnsi="Microsoft JhengHei"/>
          <w:sz w:val="36"/>
          <w:szCs w:val="36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highlight w:val="yellow"/>
          <w:rtl w:val="0"/>
        </w:rPr>
        <w:t xml:space="preserve">大廈Graphic</w:t>
      </w:r>
    </w:p>
    <w:p w:rsidR="00000000" w:rsidDel="00000000" w:rsidP="00000000" w:rsidRDefault="00000000" w:rsidRPr="00000000" w14:paraId="00000012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概覽</w:t>
      </w:r>
    </w:p>
    <w:p w:rsidR="00000000" w:rsidDel="00000000" w:rsidP="00000000" w:rsidRDefault="00000000" w:rsidRPr="00000000" w14:paraId="00000015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《香港裝修指引》由以下三大部分組成：</w:t>
      </w:r>
    </w:p>
    <w:p w:rsidR="00000000" w:rsidDel="00000000" w:rsidP="00000000" w:rsidRDefault="00000000" w:rsidRPr="00000000" w14:paraId="00000017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center"/>
        <w:rPr>
          <w:rFonts w:ascii="Microsoft JhengHei" w:cs="Microsoft JhengHei" w:eastAsia="Microsoft JhengHei" w:hAnsi="Microsoft JhengHei"/>
          <w:sz w:val="24"/>
          <w:szCs w:val="24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1. 裝修需知</w:t>
        <w:tab/>
        <w:tab/>
        <w:t xml:space="preserve">2. 自助驗收指引</w:t>
        <w:tab/>
        <w:t xml:space="preserve">3. 標準報價單</w:t>
      </w:r>
    </w:p>
    <w:p w:rsidR="00000000" w:rsidDel="00000000" w:rsidP="00000000" w:rsidRDefault="00000000" w:rsidRPr="00000000" w14:paraId="00000019">
      <w:pPr>
        <w:jc w:val="center"/>
        <w:rPr>
          <w:rFonts w:ascii="Microsoft JhengHei" w:cs="Microsoft JhengHei" w:eastAsia="Microsoft JhengHei" w:hAnsi="Microsoft JhengHei"/>
          <w:sz w:val="36"/>
          <w:szCs w:val="36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highlight w:val="yellow"/>
          <w:rtl w:val="0"/>
        </w:rPr>
        <w:t xml:space="preserve">(請用css轉style，跟返隻藍: C096 M075 Y010 K002 / R000 G040 B128)</w:t>
      </w:r>
    </w:p>
    <w:p w:rsidR="00000000" w:rsidDel="00000000" w:rsidP="00000000" w:rsidRDefault="00000000" w:rsidRPr="00000000" w14:paraId="0000001A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1. 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首部分「裝修需知」，涵蓋了主要裝修工序中，客方與承辦方的標準協作流程，以及需要注意的重點工程事項。「裝修需知」同時載列了各主要工序中，有機會引致額外工程費的特殊項目。</w:t>
      </w:r>
    </w:p>
    <w:p w:rsidR="00000000" w:rsidDel="00000000" w:rsidP="00000000" w:rsidRDefault="00000000" w:rsidRPr="00000000" w14:paraId="0000001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2. 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第二部分「自助驗收指引」，為工程的完工驗收提供一份可供逐項檢查的清單，以便非專業驗樓人士自行對工程質素作出客觀評估。清單對施工的要求，屬大部分裝修承辦商皆應有能力達到的合理標準。</w:t>
      </w:r>
    </w:p>
    <w:p w:rsidR="00000000" w:rsidDel="00000000" w:rsidP="00000000" w:rsidRDefault="00000000" w:rsidRPr="00000000" w14:paraId="0000001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3. 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第三部分「標準報價單」，旨在協助客方與承辦方訂立能保障雙方的書面工程合約，當中包含了重要的工程細節，</w:t>
      </w:r>
      <w:r w:rsidDel="00000000" w:rsidR="00000000" w:rsidRPr="00000000">
        <w:rPr>
          <w:rFonts w:ascii="Helvetica" w:cs="Helvetica" w:eastAsia="Helvetica" w:hAnsi="Helvetica"/>
          <w:color w:val="333333"/>
          <w:sz w:val="24"/>
          <w:szCs w:val="24"/>
          <w:highlight w:val="white"/>
          <w:rtl w:val="0"/>
        </w:rPr>
        <w:t xml:space="preserve">包括分項價錢、付款安排、工期、保養期、條款及細則等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下載</w:t>
      </w:r>
    </w:p>
    <w:p w:rsidR="00000000" w:rsidDel="00000000" w:rsidP="00000000" w:rsidRDefault="00000000" w:rsidRPr="00000000" w14:paraId="00000023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Microsoft JhengHei" w:cs="Microsoft JhengHei" w:eastAsia="Microsoft JhengHei" w:hAnsi="Microsoft JhengHei"/>
          <w:sz w:val="36"/>
          <w:szCs w:val="36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highlight w:val="yellow"/>
          <w:rtl w:val="0"/>
        </w:rPr>
        <w:t xml:space="preserve">PDF icon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《香港裝修指引》(PDF)   </w:t>
      </w:r>
      <w:r w:rsidDel="00000000" w:rsidR="00000000" w:rsidRPr="00000000">
        <w:rPr>
          <w:rFonts w:ascii="Microsoft JhengHei" w:cs="Microsoft JhengHei" w:eastAsia="Microsoft JhengHei" w:hAnsi="Microsoft JhengHei"/>
          <w:sz w:val="36"/>
          <w:szCs w:val="36"/>
          <w:highlight w:val="yellow"/>
          <w:rtl w:val="0"/>
        </w:rPr>
        <w:t xml:space="preserve">立即下載icon</w:t>
      </w:r>
    </w:p>
    <w:p w:rsidR="00000000" w:rsidDel="00000000" w:rsidP="00000000" w:rsidRDefault="00000000" w:rsidRPr="00000000" w14:paraId="00000025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常見問題</w:t>
      </w:r>
    </w:p>
    <w:p w:rsidR="00000000" w:rsidDel="00000000" w:rsidP="00000000" w:rsidRDefault="00000000" w:rsidRPr="00000000" w14:paraId="0000002B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Q1.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使用《香港裝修指引》有什麼好處？</w:t>
      </w:r>
    </w:p>
    <w:p w:rsidR="00000000" w:rsidDel="00000000" w:rsidP="00000000" w:rsidRDefault="00000000" w:rsidRPr="00000000" w14:paraId="0000002E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香港裝修行業缺乏透明和統一的標準，客方與承辦方因而往往對工程有期望落差，產生每年大量裝修糾紛。</w:t>
      </w:r>
    </w:p>
    <w:p w:rsidR="00000000" w:rsidDel="00000000" w:rsidP="00000000" w:rsidRDefault="00000000" w:rsidRPr="00000000" w14:paraId="00000030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《香港裝修指引》由法律界和工程界的專業人士根據香港實際情況製訂，內容中立、持平，讓裝修工程雙方在共同基礎上建立合作，減少糾紛出現。</w:t>
      </w:r>
    </w:p>
    <w:p w:rsidR="00000000" w:rsidDel="00000000" w:rsidP="00000000" w:rsidRDefault="00000000" w:rsidRPr="00000000" w14:paraId="00000032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Q2.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《香港裝修指引》由什麼人制訂？</w:t>
      </w:r>
    </w:p>
    <w:p w:rsidR="00000000" w:rsidDel="00000000" w:rsidP="00000000" w:rsidRDefault="00000000" w:rsidRPr="00000000" w14:paraId="00000034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《香港裝修指引》由來自香港仲裁公會的法律界專業人士，以及來自香港樓宇檢驗學會及好師傅的工程界專業人士，三方共同制訂。</w:t>
      </w:r>
    </w:p>
    <w:p w:rsidR="00000000" w:rsidDel="00000000" w:rsidP="00000000" w:rsidRDefault="00000000" w:rsidRPr="00000000" w14:paraId="00000036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當中香港仲裁公會及香港樓宇檢驗學會皆為註冊非牟利團體，而好師傅則是一個提供裝修配對及服務的平台。</w:t>
      </w:r>
    </w:p>
    <w:p w:rsidR="00000000" w:rsidDel="00000000" w:rsidP="00000000" w:rsidRDefault="00000000" w:rsidRPr="00000000" w14:paraId="00000038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Q3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. 怎樣使用《香港裝修指引》?</w:t>
      </w:r>
    </w:p>
    <w:p w:rsidR="00000000" w:rsidDel="00000000" w:rsidP="00000000" w:rsidRDefault="00000000" w:rsidRPr="00000000" w14:paraId="0000003A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裝修工程的客方與承辦方可自行協議採用《香港裝修指引》中的任何部分，作為工程的指引。</w:t>
      </w:r>
    </w:p>
    <w:p w:rsidR="00000000" w:rsidDel="00000000" w:rsidP="00000000" w:rsidRDefault="00000000" w:rsidRPr="00000000" w14:paraId="0000003C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雙方可於草擬工程合約時，將下述句子加入合約條款中：</w:t>
      </w:r>
    </w:p>
    <w:p w:rsidR="00000000" w:rsidDel="00000000" w:rsidP="00000000" w:rsidRDefault="00000000" w:rsidRPr="00000000" w14:paraId="0000003E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「本工程將採用”香港裝修指引”中的”裝修需知”及”自助驗收指引”，作為工作流程與驗收的標準。」</w:t>
      </w:r>
    </w:p>
    <w:p w:rsidR="00000000" w:rsidDel="00000000" w:rsidP="00000000" w:rsidRDefault="00000000" w:rsidRPr="00000000" w14:paraId="0000003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icrosoft JhengHei" w:cs="Microsoft JhengHei" w:eastAsia="Microsoft JhengHei" w:hAnsi="Microsoft JhengHei"/>
          <w:sz w:val="24"/>
          <w:szCs w:val="24"/>
          <w:highlight w:val="yellow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如裝修工程使用《香港裝修指引》內的「標準報價單」作為工程合約，則報價單內的細則及條款部分已包含上述條款。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Q4.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什麼人可以使用 《香港裝修指引》?</w:t>
      </w:r>
    </w:p>
    <w:p w:rsidR="00000000" w:rsidDel="00000000" w:rsidP="00000000" w:rsidRDefault="00000000" w:rsidRPr="00000000" w14:paraId="0000004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《香港裝修指引》歡迎任何人士，包括各裝修工程承辦商使用，共同推廣良好行業生態。</w:t>
      </w:r>
    </w:p>
    <w:p w:rsidR="00000000" w:rsidDel="00000000" w:rsidP="00000000" w:rsidRDefault="00000000" w:rsidRPr="00000000" w14:paraId="00000045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